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E9" w:rsidRPr="00E945E9" w:rsidRDefault="00E945E9" w:rsidP="00E9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Methods for The ecology of zoonotic parasites in the </w:t>
      </w:r>
      <w:proofErr w:type="spellStart"/>
      <w:r w:rsidRPr="00E94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Carnivora</w:t>
      </w:r>
      <w:proofErr w:type="spellEnd"/>
    </w:p>
    <w:p w:rsidR="00E945E9" w:rsidRPr="00E945E9" w:rsidRDefault="00E945E9" w:rsidP="00E9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Barbara A. Han, Adrian A. Castellanos, John Paul Schmidt, Ilya R.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Fischhoff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, John M. Drake</w:t>
      </w:r>
    </w:p>
    <w:p w:rsidR="00E945E9" w:rsidRPr="00E945E9" w:rsidRDefault="00E945E9" w:rsidP="00E9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5E9" w:rsidRPr="00E945E9" w:rsidRDefault="00E945E9" w:rsidP="00E9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Methods</w:t>
      </w:r>
    </w:p>
    <w:p w:rsidR="00E945E9" w:rsidRPr="00E945E9" w:rsidRDefault="00E945E9" w:rsidP="00E9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Phylogenetic clustering</w:t>
      </w:r>
    </w:p>
    <w:p w:rsidR="00E945E9" w:rsidRPr="00E945E9" w:rsidRDefault="00E945E9" w:rsidP="00E9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determine whether parasite transmission modes clustered within the carnivore tree, we used the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phyloclust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function in the R package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RRphylo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(1)</w:t>
        </w:r>
      </w:hyperlink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Our phylogenetic tree data were the 10,000 birth-death node-dated trees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subsetted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Carnivora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hyperlink r:id="rId5" w:history="1"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(2)</w:t>
        </w:r>
      </w:hyperlink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. Transmission modes (used as our “state” data for the clustering analysis) for each were obtained from the Global Mammal Parasite Database (</w:t>
      </w:r>
      <w:hyperlink r:id="rId6" w:history="1"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(3)</w:t>
        </w:r>
      </w:hyperlink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see the Carnivore Parasite Records file for these data). We report the mean </w:t>
      </w:r>
      <w:r w:rsidRPr="00E94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values of 10,000 runs for each transmission mode. </w:t>
      </w:r>
    </w:p>
    <w:p w:rsidR="00E945E9" w:rsidRPr="00E945E9" w:rsidRDefault="00E945E9" w:rsidP="00E9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Boosted regression trees</w:t>
      </w:r>
    </w:p>
    <w:p w:rsidR="00E945E9" w:rsidRPr="00E945E9" w:rsidRDefault="00E945E9" w:rsidP="00E9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used the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gbm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 package </w:t>
      </w:r>
      <w:hyperlink r:id="rId7" w:history="1"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(4)</w:t>
        </w:r>
      </w:hyperlink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investigate the relationship between previously published species trait data </w:t>
      </w:r>
      <w:hyperlink r:id="rId8" w:history="1"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(5)</w:t>
        </w:r>
      </w:hyperlink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zoonotic host status data </w:t>
      </w:r>
      <w:hyperlink r:id="rId9" w:history="1"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(6)</w:t>
        </w:r>
      </w:hyperlink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Briefly, zoonotic host status and the number of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zoonoses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associated with each species were determined from the literature and cross-checked against the Global Infectious Diseases and Epidemiology Network (GIDEON; www.gideononline.com). Trait data were compiled from various existing databases or calculated from spatial data layers (see Carnivore Trait Data and Carnivore Trait Metadata files for more information). We used a hurdle model process that first fit a classification model to determine zoonotic host status followed by a regression model of all non-zero data regarding the number of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zoonoses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associated with each species ((7); see Zoonotic Host Status Code for more information). We used a Bernoulli error distribution for the classification model and a Poisson error distribution for modeling abundance of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zoonoses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Model parameterization was done using a grid search of all appropriate parameters. The parameter combination with the best deviance curve and highest evaluation statistics was evaluated using 10 bootstrap iterations. The number of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zoonoses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showed consistently low pseudo R</w:t>
      </w:r>
      <w:r w:rsidRPr="00E945E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 xml:space="preserve">2 </w:t>
      </w:r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from this bootstrap evaluation, so we only report results from the classification m</w:t>
      </w:r>
      <w:bookmarkStart w:id="0" w:name="_GoBack"/>
      <w:bookmarkEnd w:id="0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</w:rPr>
        <w:t>odel of zoonotic host status.</w:t>
      </w:r>
    </w:p>
    <w:p w:rsidR="00E945E9" w:rsidRPr="00E945E9" w:rsidRDefault="00E945E9" w:rsidP="00E9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5E9" w:rsidRPr="00E945E9" w:rsidRDefault="00E945E9" w:rsidP="00E9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E945E9" w:rsidRPr="00E945E9" w:rsidRDefault="00E945E9" w:rsidP="00E945E9">
      <w:pPr>
        <w:spacing w:before="240" w:after="24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1. </w:t>
      </w: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ab/>
      </w:r>
      <w:hyperlink r:id="rId10" w:history="1"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Castiglione S,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Tesone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G, Piccolo M,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Melchionna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M,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Mondanaro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A, Serio C, Di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Febbraro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M,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Raia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P. 2018. A new method for testing evolutionary rate variation and shifts in phenotypic evolution. Methods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Ecol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Evol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9:974–983.</w:t>
        </w:r>
      </w:hyperlink>
    </w:p>
    <w:p w:rsidR="00E945E9" w:rsidRPr="00E945E9" w:rsidRDefault="00E945E9" w:rsidP="00E945E9">
      <w:pPr>
        <w:spacing w:after="24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2. </w:t>
      </w: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ab/>
      </w:r>
      <w:hyperlink r:id="rId11" w:history="1"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Upham NS,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Esselstyn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JA,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Jetz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W. 2019. Inferring the mammal tree: Species-level sets of phylogenies for questions in ecology, evolution, and conservation.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PLoS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Biol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17:e3000494.</w:t>
        </w:r>
      </w:hyperlink>
    </w:p>
    <w:p w:rsidR="00E945E9" w:rsidRPr="00E945E9" w:rsidRDefault="00E945E9" w:rsidP="00E945E9">
      <w:pPr>
        <w:spacing w:after="24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3. </w:t>
      </w: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ab/>
      </w:r>
      <w:hyperlink r:id="rId12" w:history="1"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Stephens PR,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Pappalardo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P, Huang S, Byers JE, Farrell MJ,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Gehman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A,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Ghai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RR, Haas SE, Han B, Park AW, Schmidt JP,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Altizer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S,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Ezenwa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VO, Nunn CL. 2017. Global Mammal Parasite Database version 2.0. Ecology 98:1476.</w:t>
        </w:r>
      </w:hyperlink>
    </w:p>
    <w:p w:rsidR="00E945E9" w:rsidRPr="00E945E9" w:rsidRDefault="00E945E9" w:rsidP="00E945E9">
      <w:pPr>
        <w:spacing w:after="24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4. </w:t>
      </w: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ab/>
      </w:r>
      <w:hyperlink r:id="rId13" w:history="1"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Greenwell B,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Boehmke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B, Cunningham J, GBM Developers. 2020. </w:t>
        </w:r>
        <w:proofErr w:type="spellStart"/>
        <w:proofErr w:type="gram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gbm</w:t>
        </w:r>
        <w:proofErr w:type="spellEnd"/>
        <w:proofErr w:type="gram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: Generalized Boosted Regression Models. R package version 2.1.8. Comprehensive R Archive Network (CRAN).</w:t>
        </w:r>
      </w:hyperlink>
    </w:p>
    <w:p w:rsidR="00E945E9" w:rsidRPr="00E945E9" w:rsidRDefault="00E945E9" w:rsidP="00E945E9">
      <w:pPr>
        <w:spacing w:after="24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lastRenderedPageBreak/>
        <w:t xml:space="preserve">5. </w:t>
      </w: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ab/>
      </w:r>
      <w:hyperlink r:id="rId14" w:history="1"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Fischhoff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IR, Castellanos AA, Rodrigues JPGLM,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Varsani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A, Han BA. 2021. Predicting the zoonotic capacity of mammal species for SARS-CoV-2. </w:t>
        </w:r>
        <w:proofErr w:type="spellStart"/>
        <w:proofErr w:type="gram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bioRxiv</w:t>
        </w:r>
        <w:proofErr w:type="spellEnd"/>
        <w:proofErr w:type="gram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2021.02.18.431844.</w:t>
        </w:r>
      </w:hyperlink>
    </w:p>
    <w:p w:rsidR="00E945E9" w:rsidRPr="00E945E9" w:rsidRDefault="00E945E9" w:rsidP="00E945E9">
      <w:pPr>
        <w:spacing w:after="24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6. </w:t>
      </w:r>
      <w:r w:rsidRPr="00E945E9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ab/>
      </w:r>
      <w:hyperlink r:id="rId15" w:history="1"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Han BA, Kramer AM, Drake JM. 2016. Global Patterns of Zoonotic Disease in Mammals. Trends </w:t>
        </w:r>
        <w:proofErr w:type="spellStart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Parasitol</w:t>
        </w:r>
        <w:proofErr w:type="spellEnd"/>
        <w:r w:rsidRPr="00E945E9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32:565–577.</w:t>
        </w:r>
      </w:hyperlink>
    </w:p>
    <w:p w:rsidR="00E945E9" w:rsidRPr="00E945E9" w:rsidRDefault="00E945E9" w:rsidP="00E945E9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7.    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Cragg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J.G., 1971. Some statistical models for limited dependent variables with application to the demand for durable goods. </w:t>
      </w:r>
      <w:proofErr w:type="spellStart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Econometrica</w:t>
      </w:r>
      <w:proofErr w:type="spellEnd"/>
      <w:r w:rsidRPr="00E94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39:829-844.</w:t>
      </w:r>
    </w:p>
    <w:p w:rsidR="00AF4826" w:rsidRPr="00E945E9" w:rsidRDefault="00AF4826" w:rsidP="00E945E9"/>
    <w:sectPr w:rsidR="00AF4826" w:rsidRPr="00E9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5"/>
    <w:rsid w:val="001F332C"/>
    <w:rsid w:val="002401DD"/>
    <w:rsid w:val="00A219D5"/>
    <w:rsid w:val="00A3455F"/>
    <w:rsid w:val="00AF4826"/>
    <w:rsid w:val="00E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1F0D6-0C22-4F3C-8003-F07C57D8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45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9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dodVGH/Irl2" TargetMode="External"/><Relationship Id="rId13" Type="http://schemas.openxmlformats.org/officeDocument/2006/relationships/hyperlink" Target="http://paperpile.com/b/dodVGH/JKT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perpile.com/c/dodVGH/JKT4" TargetMode="External"/><Relationship Id="rId12" Type="http://schemas.openxmlformats.org/officeDocument/2006/relationships/hyperlink" Target="http://paperpile.com/b/dodVGH/sfb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perpile.com/c/dodVGH/sfbq" TargetMode="External"/><Relationship Id="rId11" Type="http://schemas.openxmlformats.org/officeDocument/2006/relationships/hyperlink" Target="http://paperpile.com/b/dodVGH/sw2V" TargetMode="External"/><Relationship Id="rId5" Type="http://schemas.openxmlformats.org/officeDocument/2006/relationships/hyperlink" Target="https://paperpile.com/c/dodVGH/sw2V" TargetMode="External"/><Relationship Id="rId15" Type="http://schemas.openxmlformats.org/officeDocument/2006/relationships/hyperlink" Target="http://paperpile.com/b/dodVGH/VvIZ" TargetMode="External"/><Relationship Id="rId10" Type="http://schemas.openxmlformats.org/officeDocument/2006/relationships/hyperlink" Target="http://paperpile.com/b/dodVGH/MO8v" TargetMode="External"/><Relationship Id="rId4" Type="http://schemas.openxmlformats.org/officeDocument/2006/relationships/hyperlink" Target="https://paperpile.com/c/dodVGH/MO8v" TargetMode="External"/><Relationship Id="rId9" Type="http://schemas.openxmlformats.org/officeDocument/2006/relationships/hyperlink" Target="https://paperpile.com/c/dodVGH/VvIZ" TargetMode="External"/><Relationship Id="rId14" Type="http://schemas.openxmlformats.org/officeDocument/2006/relationships/hyperlink" Target="http://paperpile.com/b/dodVGH/Irl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Institute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Castellanos</dc:creator>
  <cp:keywords/>
  <dc:description/>
  <cp:lastModifiedBy>Adrian Castellanos</cp:lastModifiedBy>
  <cp:revision>2</cp:revision>
  <dcterms:created xsi:type="dcterms:W3CDTF">2021-03-29T14:40:00Z</dcterms:created>
  <dcterms:modified xsi:type="dcterms:W3CDTF">2021-03-29T20:05:00Z</dcterms:modified>
</cp:coreProperties>
</file>